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AFF28" w14:textId="77777777" w:rsidR="004413A6" w:rsidRDefault="00C65956" w:rsidP="00C65956">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#103-e                                                   </w:t>
      </w:r>
      <w:r w:rsidR="004413A6" w:rsidRPr="004413A6">
        <w:rPr>
          <w:b/>
          <w:noProof/>
          <w:sz w:val="24"/>
        </w:rPr>
        <w:t>R1-2008443</w:t>
      </w:r>
    </w:p>
    <w:p w14:paraId="685A4FA6" w14:textId="77777777" w:rsidR="00C65956" w:rsidRPr="000C3D4F" w:rsidRDefault="00C65956" w:rsidP="00C65956">
      <w:pPr>
        <w:pStyle w:val="CRCoverPage"/>
        <w:outlineLvl w:val="0"/>
        <w:rPr>
          <w:rFonts w:eastAsia="MS Mincho" w:cs="Arial"/>
          <w:b/>
          <w:bCs/>
          <w:sz w:val="24"/>
          <w:szCs w:val="24"/>
          <w:lang w:eastAsia="ja-JP"/>
        </w:rPr>
      </w:pPr>
      <w:bookmarkStart w:id="0" w:name="_GoBack"/>
      <w:bookmarkEnd w:id="0"/>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53D8AF4A" w14:textId="77777777" w:rsidR="00B90144" w:rsidRPr="00C65956" w:rsidRDefault="00B90144" w:rsidP="00B90144">
      <w:pPr>
        <w:tabs>
          <w:tab w:val="center" w:pos="4536"/>
          <w:tab w:val="right" w:pos="9072"/>
        </w:tabs>
        <w:rPr>
          <w:rFonts w:ascii="Arial" w:eastAsia="MS Mincho" w:hAnsi="Arial" w:cs="Arial"/>
          <w:b/>
          <w:bCs/>
          <w:lang w:val="en-GB" w:eastAsia="ja-JP"/>
        </w:rPr>
      </w:pPr>
    </w:p>
    <w:p w14:paraId="3AC99794" w14:textId="75AFD527"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83129F">
        <w:rPr>
          <w:sz w:val="22"/>
          <w:szCs w:val="22"/>
        </w:rPr>
        <w:t>3</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66126EC5"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83129F" w:rsidRPr="0083129F">
        <w:rPr>
          <w:sz w:val="22"/>
          <w:szCs w:val="22"/>
        </w:rPr>
        <w:t>Views on Rel-17 SRS enhancement</w:t>
      </w:r>
      <w:r w:rsidR="00CF2CB8" w:rsidRPr="00CF2CB8">
        <w:rPr>
          <w:sz w:val="22"/>
          <w:szCs w:val="22"/>
        </w:rPr>
        <w:t xml:space="preserv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048E99F5" w:rsidR="00FA28A3" w:rsidRDefault="00703330" w:rsidP="00A56BF2">
      <w:pPr>
        <w:pStyle w:val="0Maintext"/>
        <w:spacing w:after="120" w:afterAutospacing="0" w:line="240" w:lineRule="auto"/>
        <w:ind w:firstLine="0"/>
        <w:rPr>
          <w:lang w:val="en-US"/>
        </w:rPr>
      </w:pPr>
      <w:r>
        <w:rPr>
          <w:lang w:val="en-US"/>
        </w:rPr>
        <w:t xml:space="preserve">Regarding SRS enhancement, the following objectives are approved as part of Rel-17 FeMIMO </w:t>
      </w:r>
      <w:r w:rsidR="00FA28A3">
        <w:rPr>
          <w:lang w:val="en-US"/>
        </w:rPr>
        <w:t>[1]</w:t>
      </w:r>
    </w:p>
    <w:tbl>
      <w:tblPr>
        <w:tblStyle w:val="TableGrid"/>
        <w:tblW w:w="0" w:type="auto"/>
        <w:tblInd w:w="-5" w:type="dxa"/>
        <w:tblLook w:val="04A0" w:firstRow="1" w:lastRow="0" w:firstColumn="1" w:lastColumn="0" w:noHBand="0" w:noVBand="1"/>
      </w:tblPr>
      <w:tblGrid>
        <w:gridCol w:w="8290"/>
      </w:tblGrid>
      <w:tr w:rsidR="00C26C3B" w14:paraId="2D5BA29E" w14:textId="77777777" w:rsidTr="00C26C3B">
        <w:tc>
          <w:tcPr>
            <w:tcW w:w="8290" w:type="dxa"/>
          </w:tcPr>
          <w:p w14:paraId="05D3287B" w14:textId="77777777" w:rsidR="00C23710" w:rsidRPr="0051690F" w:rsidRDefault="00C23710" w:rsidP="00C23710">
            <w:pPr>
              <w:pStyle w:val="ListParagraph"/>
              <w:numPr>
                <w:ilvl w:val="0"/>
                <w:numId w:val="5"/>
              </w:numPr>
              <w:ind w:leftChars="0"/>
              <w:jc w:val="both"/>
            </w:pPr>
            <w:r w:rsidRPr="0051690F">
              <w:t>Enhancement on SRS, targeting both FR1 and FR2:</w:t>
            </w:r>
          </w:p>
          <w:p w14:paraId="10C49BED" w14:textId="77777777" w:rsidR="00C23710" w:rsidRPr="0051690F" w:rsidRDefault="00C23710" w:rsidP="00C23710">
            <w:pPr>
              <w:pStyle w:val="ListParagraph"/>
              <w:numPr>
                <w:ilvl w:val="1"/>
                <w:numId w:val="5"/>
              </w:numPr>
              <w:ind w:leftChars="0"/>
              <w:jc w:val="both"/>
            </w:pPr>
            <w:r w:rsidRPr="0051690F">
              <w:t>Identify and specify enhancements on aperiodic SRS triggering</w:t>
            </w:r>
            <w:r>
              <w:t xml:space="preserve"> to facilitate more flexible triggering and/or DCI overhead/usage reduction</w:t>
            </w:r>
          </w:p>
          <w:p w14:paraId="619E9123" w14:textId="77777777" w:rsidR="00C23710" w:rsidRPr="0051690F" w:rsidRDefault="00C23710" w:rsidP="00C23710">
            <w:pPr>
              <w:pStyle w:val="ListParagraph"/>
              <w:numPr>
                <w:ilvl w:val="1"/>
                <w:numId w:val="5"/>
              </w:numPr>
              <w:ind w:leftChars="0"/>
              <w:jc w:val="both"/>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4C95E414" w14:textId="27B7AE16" w:rsidR="00C26C3B" w:rsidRPr="00C23710" w:rsidRDefault="00C23710" w:rsidP="00C23710">
            <w:pPr>
              <w:pStyle w:val="ListParagraph"/>
              <w:numPr>
                <w:ilvl w:val="1"/>
                <w:numId w:val="5"/>
              </w:numPr>
              <w:ind w:leftChars="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tc>
      </w:tr>
    </w:tbl>
    <w:p w14:paraId="483258EA" w14:textId="4E89F6ED" w:rsidR="00C53A03" w:rsidRDefault="00C53A03" w:rsidP="00C53A03">
      <w:pPr>
        <w:pStyle w:val="0Maintext"/>
        <w:spacing w:after="120" w:afterAutospacing="0" w:line="240" w:lineRule="auto"/>
        <w:ind w:firstLine="0"/>
        <w:rPr>
          <w:lang w:val="en-US"/>
        </w:rPr>
      </w:pPr>
    </w:p>
    <w:p w14:paraId="3B2FB8F3" w14:textId="77777777" w:rsidR="00C53A03" w:rsidRDefault="00C53A03" w:rsidP="00C53A03">
      <w:pPr>
        <w:pStyle w:val="0Maintext"/>
        <w:spacing w:after="120" w:afterAutospacing="0" w:line="240" w:lineRule="auto"/>
        <w:ind w:firstLine="0"/>
        <w:rPr>
          <w:lang w:val="en-US"/>
        </w:rPr>
      </w:pPr>
      <w:r>
        <w:rPr>
          <w:lang w:val="en-US"/>
        </w:rPr>
        <w:t>In the last RAN1 meeting RAN1#102e, the following agreement is reached [2]</w:t>
      </w:r>
    </w:p>
    <w:tbl>
      <w:tblPr>
        <w:tblStyle w:val="TableGrid"/>
        <w:tblW w:w="0" w:type="auto"/>
        <w:tblLook w:val="04A0" w:firstRow="1" w:lastRow="0" w:firstColumn="1" w:lastColumn="0" w:noHBand="0" w:noVBand="1"/>
      </w:tblPr>
      <w:tblGrid>
        <w:gridCol w:w="9010"/>
      </w:tblGrid>
      <w:tr w:rsidR="00294FDA" w14:paraId="4E31A518" w14:textId="77777777" w:rsidTr="00294FDA">
        <w:tc>
          <w:tcPr>
            <w:tcW w:w="9010" w:type="dxa"/>
          </w:tcPr>
          <w:p w14:paraId="61977A8F" w14:textId="77777777" w:rsidR="00294FDA" w:rsidRPr="00294FDA" w:rsidRDefault="00294FDA" w:rsidP="00294FDA">
            <w:pPr>
              <w:rPr>
                <w:bCs/>
                <w:sz w:val="20"/>
                <w:szCs w:val="20"/>
                <w:highlight w:val="green"/>
                <w:lang w:eastAsia="x-none"/>
              </w:rPr>
            </w:pPr>
            <w:r w:rsidRPr="00294FDA">
              <w:rPr>
                <w:bCs/>
                <w:sz w:val="20"/>
                <w:szCs w:val="20"/>
                <w:highlight w:val="green"/>
                <w:lang w:eastAsia="x-none"/>
              </w:rPr>
              <w:t>Agreement</w:t>
            </w:r>
          </w:p>
          <w:p w14:paraId="0B45AEEC" w14:textId="77777777" w:rsidR="00294FDA" w:rsidRPr="00294FDA" w:rsidRDefault="00294FDA" w:rsidP="00294FDA">
            <w:pPr>
              <w:widowControl w:val="0"/>
              <w:snapToGrid w:val="0"/>
              <w:jc w:val="both"/>
              <w:rPr>
                <w:rFonts w:eastAsia="Microsoft YaHei"/>
                <w:sz w:val="20"/>
                <w:szCs w:val="20"/>
                <w:lang w:eastAsia="en-US"/>
              </w:rPr>
            </w:pPr>
            <w:r w:rsidRPr="00294FDA">
              <w:rPr>
                <w:rFonts w:eastAsia="Microsoft YaHei"/>
                <w:sz w:val="20"/>
                <w:szCs w:val="20"/>
              </w:rPr>
              <w:t>Enhance the determination of aperiodic SRS triggering offset, with at least one of the following alternatives</w:t>
            </w:r>
          </w:p>
          <w:p w14:paraId="0B544797"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Alt 1: Delay the SRS transmission to an available slot later than the triggering offset defined in current specification, including possible re-definition of the triggering offset</w:t>
            </w:r>
          </w:p>
          <w:p w14:paraId="3B4B13A5"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Alt 2: Indicate triggering offset in DCI explicitly or implicitly</w:t>
            </w:r>
          </w:p>
          <w:p w14:paraId="4A3D65BA"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Alt 3: Update triggering offset in MAC CE</w:t>
            </w:r>
          </w:p>
          <w:p w14:paraId="307460AC"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Further consideration aspects may include the cost v.s. the total combinations PDCCH and SRS locations for gNB to choose, DCI overhead, multi-UE SRS multiplexing, CA aspect, whether to have multiple opportunities to transmit SRS, etc.</w:t>
            </w:r>
          </w:p>
          <w:p w14:paraId="4560D887" w14:textId="7B6C9938" w:rsidR="00294FDA" w:rsidRPr="00294FDA" w:rsidRDefault="00294FDA" w:rsidP="00294FDA">
            <w:pPr>
              <w:rPr>
                <w:sz w:val="20"/>
                <w:szCs w:val="20"/>
                <w:lang w:eastAsia="x-none"/>
              </w:rPr>
            </w:pPr>
          </w:p>
          <w:p w14:paraId="2F5F9D5E" w14:textId="77777777" w:rsidR="00294FDA" w:rsidRPr="00294FDA" w:rsidRDefault="00294FDA" w:rsidP="00294FDA">
            <w:pPr>
              <w:wordWrap w:val="0"/>
              <w:rPr>
                <w:bCs/>
                <w:sz w:val="20"/>
                <w:szCs w:val="20"/>
                <w:lang w:eastAsia="ko-KR"/>
              </w:rPr>
            </w:pPr>
            <w:r w:rsidRPr="00294FDA">
              <w:rPr>
                <w:bCs/>
                <w:sz w:val="20"/>
                <w:szCs w:val="20"/>
                <w:highlight w:val="green"/>
              </w:rPr>
              <w:t>Agreement</w:t>
            </w:r>
          </w:p>
          <w:p w14:paraId="0224EF53" w14:textId="77777777" w:rsidR="00294FDA" w:rsidRPr="00294FDA" w:rsidRDefault="00294FDA" w:rsidP="00294FDA">
            <w:pPr>
              <w:widowControl w:val="0"/>
              <w:snapToGrid w:val="0"/>
              <w:jc w:val="both"/>
              <w:rPr>
                <w:rFonts w:eastAsia="Microsoft YaHei"/>
                <w:sz w:val="20"/>
                <w:szCs w:val="20"/>
                <w:lang w:val="en-GB" w:eastAsia="en-US"/>
              </w:rPr>
            </w:pPr>
            <w:r w:rsidRPr="00294FDA">
              <w:rPr>
                <w:rFonts w:eastAsia="Microsoft YaHei"/>
                <w:sz w:val="20"/>
                <w:szCs w:val="20"/>
              </w:rPr>
              <w:t xml:space="preserve">For SRS coverage/capacity enhancements, evaluate and, if needed, specify one or more from three categories based on the following definition. </w:t>
            </w:r>
          </w:p>
          <w:p w14:paraId="5DFE0443"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Class 1 (Time bundling): Utilize relationship among two or more occasions of one or more SRS resources in one or more slots to enable joint processing within time domain.</w:t>
            </w:r>
          </w:p>
          <w:p w14:paraId="74F6789F" w14:textId="77777777" w:rsidR="00294FDA" w:rsidRPr="00294FDA" w:rsidRDefault="00294FDA" w:rsidP="00294FDA">
            <w:pPr>
              <w:pStyle w:val="ListParagraph"/>
              <w:widowControl w:val="0"/>
              <w:numPr>
                <w:ilvl w:val="2"/>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Study aspects include the issue of phase discontinuity, interruption of SRS transmission by other UL signals, etc..</w:t>
            </w:r>
          </w:p>
          <w:p w14:paraId="2E7E6D64"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 xml:space="preserve">Class 2 (Increase repetition): Change the legacy SRS pattern in one resource and one occasion from time domain by increasing SRS symbols for repetition. </w:t>
            </w:r>
          </w:p>
          <w:p w14:paraId="43375218" w14:textId="77777777" w:rsidR="00294FDA" w:rsidRPr="00294FDA" w:rsidRDefault="00294FDA" w:rsidP="00294FDA">
            <w:pPr>
              <w:pStyle w:val="ListParagraph"/>
              <w:widowControl w:val="0"/>
              <w:numPr>
                <w:ilvl w:val="2"/>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Study aspects include to use TD-OCC to compensate the negative impact on SRS capacity, inter-cell interference randomization, whether these SRS symbols are in one slot or consecutive slots, etc..</w:t>
            </w:r>
          </w:p>
          <w:p w14:paraId="3C554879"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Class 3 (Partial frequency sounding): Support more flexibility on SRS frequency resources to allow SRS transmission on partial frequency resources within the legacy SRS frequency resources.</w:t>
            </w:r>
          </w:p>
          <w:p w14:paraId="2ECA170F" w14:textId="77777777" w:rsidR="00294FDA" w:rsidRPr="00294FDA" w:rsidRDefault="00294FDA" w:rsidP="00294FDA">
            <w:pPr>
              <w:pStyle w:val="ListParagraph"/>
              <w:widowControl w:val="0"/>
              <w:numPr>
                <w:ilvl w:val="2"/>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lastRenderedPageBreak/>
              <w:t>Study aspects include the partial frequency resources are with RB level or subcarrier level (e.g., larger comb, partial bandwidth), PAPR issue, etc..</w:t>
            </w:r>
          </w:p>
          <w:p w14:paraId="19E370C5" w14:textId="77777777" w:rsidR="00294FDA" w:rsidRPr="00294FDA" w:rsidRDefault="00294FDA" w:rsidP="00294FDA">
            <w:pPr>
              <w:rPr>
                <w:rFonts w:eastAsia="Batang"/>
                <w:sz w:val="20"/>
                <w:szCs w:val="20"/>
                <w:lang w:eastAsia="x-none"/>
              </w:rPr>
            </w:pPr>
          </w:p>
          <w:p w14:paraId="4569F2A2" w14:textId="77777777" w:rsidR="00294FDA" w:rsidRPr="00294FDA" w:rsidRDefault="00294FDA" w:rsidP="00294FDA">
            <w:pPr>
              <w:wordWrap w:val="0"/>
              <w:rPr>
                <w:bCs/>
                <w:sz w:val="20"/>
                <w:szCs w:val="20"/>
                <w:lang w:eastAsia="ko-KR"/>
              </w:rPr>
            </w:pPr>
            <w:r w:rsidRPr="00294FDA">
              <w:rPr>
                <w:bCs/>
                <w:sz w:val="20"/>
                <w:szCs w:val="20"/>
                <w:highlight w:val="green"/>
              </w:rPr>
              <w:t>Agreement</w:t>
            </w:r>
          </w:p>
          <w:p w14:paraId="0C8E0C1E" w14:textId="77777777" w:rsidR="00294FDA" w:rsidRPr="00294FDA" w:rsidRDefault="00294FDA" w:rsidP="00294FDA">
            <w:pPr>
              <w:widowControl w:val="0"/>
              <w:snapToGrid w:val="0"/>
              <w:jc w:val="both"/>
              <w:rPr>
                <w:rFonts w:eastAsia="Microsoft YaHei"/>
                <w:sz w:val="20"/>
                <w:szCs w:val="20"/>
                <w:lang w:val="en-GB" w:eastAsia="en-US"/>
              </w:rPr>
            </w:pPr>
            <w:r w:rsidRPr="00294FDA">
              <w:rPr>
                <w:rFonts w:eastAsia="Microsoft YaHei"/>
                <w:sz w:val="20"/>
                <w:szCs w:val="20"/>
              </w:rPr>
              <w:t xml:space="preserve">Study the following two alternatives in the scope to enhance at least one DCI format for aperiodic SRS triggering </w:t>
            </w:r>
          </w:p>
          <w:p w14:paraId="40739784"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Alt 1: Use UE-specific DCI, e.g., extending DCI 0_1 without uplink data and without CSI</w:t>
            </w:r>
          </w:p>
          <w:p w14:paraId="2D887AC5"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Alt 2: Use group-common DCI, e.g., extending DCI 2_3 for cases other than carrier switching</w:t>
            </w:r>
          </w:p>
          <w:p w14:paraId="67DAACE8"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Further consideration aspects may include simultaneous or CC-specific SRS triggering for multiple CCs, dynamic indication of SRS frequency resources, etc..</w:t>
            </w:r>
          </w:p>
          <w:p w14:paraId="4B283C36" w14:textId="77777777" w:rsidR="00294FDA" w:rsidRPr="00294FDA" w:rsidRDefault="00294FDA" w:rsidP="00294FDA">
            <w:pPr>
              <w:rPr>
                <w:rFonts w:eastAsia="Batang"/>
                <w:sz w:val="20"/>
                <w:szCs w:val="20"/>
                <w:lang w:eastAsia="x-none"/>
              </w:rPr>
            </w:pPr>
          </w:p>
          <w:p w14:paraId="619ACE17" w14:textId="77777777" w:rsidR="00294FDA" w:rsidRPr="00294FDA" w:rsidRDefault="00294FDA" w:rsidP="00294FDA">
            <w:pPr>
              <w:wordWrap w:val="0"/>
              <w:rPr>
                <w:bCs/>
                <w:sz w:val="20"/>
                <w:szCs w:val="20"/>
                <w:lang w:eastAsia="ko-KR"/>
              </w:rPr>
            </w:pPr>
            <w:r w:rsidRPr="00294FDA">
              <w:rPr>
                <w:bCs/>
                <w:sz w:val="20"/>
                <w:szCs w:val="20"/>
                <w:highlight w:val="green"/>
              </w:rPr>
              <w:t>Agreement</w:t>
            </w:r>
          </w:p>
          <w:p w14:paraId="0AE12678" w14:textId="77777777" w:rsidR="00294FDA" w:rsidRPr="00294FDA" w:rsidRDefault="00294FDA" w:rsidP="00294FDA">
            <w:pPr>
              <w:widowControl w:val="0"/>
              <w:snapToGrid w:val="0"/>
              <w:jc w:val="both"/>
              <w:rPr>
                <w:rFonts w:eastAsia="Microsoft YaHei"/>
                <w:sz w:val="20"/>
                <w:szCs w:val="20"/>
                <w:lang w:val="en-GB" w:eastAsia="en-US"/>
              </w:rPr>
            </w:pPr>
            <w:r w:rsidRPr="00294FDA">
              <w:rPr>
                <w:rFonts w:eastAsia="Microsoft YaHei"/>
                <w:sz w:val="20"/>
                <w:szCs w:val="20"/>
              </w:rPr>
              <w:t>For SRS overhead reduction, study reusing same resources among multiple usages, at least for “codebook” and “antenna switching”. Study aspects include</w:t>
            </w:r>
          </w:p>
          <w:p w14:paraId="7A8D8276" w14:textId="77777777" w:rsidR="00294FDA" w:rsidRPr="00294FDA" w:rsidRDefault="00294FDA" w:rsidP="00294FDA">
            <w:pPr>
              <w:pStyle w:val="ListParagraph"/>
              <w:widowControl w:val="0"/>
              <w:numPr>
                <w:ilvl w:val="1"/>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Whether implementation approach based on legacy SRS configuration is sufficient</w:t>
            </w:r>
          </w:p>
          <w:p w14:paraId="21D2E3E7" w14:textId="77777777" w:rsidR="00294FDA" w:rsidRPr="00294FDA" w:rsidRDefault="00294FDA" w:rsidP="00294FDA">
            <w:pPr>
              <w:pStyle w:val="ListParagraph"/>
              <w:widowControl w:val="0"/>
              <w:numPr>
                <w:ilvl w:val="2"/>
                <w:numId w:val="16"/>
              </w:numPr>
              <w:snapToGrid w:val="0"/>
              <w:ind w:leftChars="0"/>
              <w:jc w:val="both"/>
              <w:rPr>
                <w:rFonts w:ascii="Times New Roman" w:eastAsia="Microsoft YaHei" w:hAnsi="Times New Roman"/>
                <w:szCs w:val="20"/>
              </w:rPr>
            </w:pPr>
            <w:r w:rsidRPr="00294FDA">
              <w:rPr>
                <w:rFonts w:ascii="Times New Roman" w:eastAsia="Microsoft YaHei" w:hAnsi="Times New Roman"/>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327DD249" w14:textId="77777777" w:rsidR="00294FDA" w:rsidRPr="00294FDA" w:rsidRDefault="00294FDA" w:rsidP="00294FDA">
            <w:pPr>
              <w:rPr>
                <w:rFonts w:eastAsia="Batang"/>
                <w:sz w:val="20"/>
                <w:szCs w:val="20"/>
                <w:lang w:eastAsia="x-none"/>
              </w:rPr>
            </w:pPr>
          </w:p>
          <w:p w14:paraId="1FF90B4B" w14:textId="77777777" w:rsidR="00294FDA" w:rsidRPr="00294FDA" w:rsidRDefault="00294FDA" w:rsidP="00294FDA">
            <w:pPr>
              <w:wordWrap w:val="0"/>
              <w:rPr>
                <w:bCs/>
                <w:sz w:val="20"/>
                <w:szCs w:val="20"/>
                <w:lang w:eastAsia="ko-KR"/>
              </w:rPr>
            </w:pPr>
            <w:r w:rsidRPr="00294FDA">
              <w:rPr>
                <w:bCs/>
                <w:sz w:val="20"/>
                <w:szCs w:val="20"/>
                <w:highlight w:val="green"/>
              </w:rPr>
              <w:t>Agreement</w:t>
            </w:r>
          </w:p>
          <w:p w14:paraId="30330EBE" w14:textId="77777777" w:rsidR="00294FDA" w:rsidRPr="00294FDA" w:rsidRDefault="00294FDA" w:rsidP="00294FDA">
            <w:pPr>
              <w:widowControl w:val="0"/>
              <w:snapToGrid w:val="0"/>
              <w:jc w:val="both"/>
              <w:rPr>
                <w:rFonts w:eastAsia="Microsoft YaHei"/>
                <w:sz w:val="20"/>
                <w:szCs w:val="20"/>
                <w:lang w:val="en-GB" w:eastAsia="en-US"/>
              </w:rPr>
            </w:pPr>
            <w:r w:rsidRPr="00294FDA">
              <w:rPr>
                <w:rFonts w:eastAsia="Microsoft YaHei"/>
                <w:sz w:val="20"/>
                <w:szCs w:val="20"/>
              </w:rPr>
              <w:t>For SRS antenna switching up to 8Rx, study the configuration of {1T6R, 1T8R, 2T6R, 2T8R, 4T6R, 4T8R}.</w:t>
            </w:r>
          </w:p>
          <w:p w14:paraId="10F6268D" w14:textId="3B7AE6D4" w:rsidR="00294FDA" w:rsidRPr="00294FDA" w:rsidRDefault="00294FDA" w:rsidP="00294FDA">
            <w:pPr>
              <w:pStyle w:val="ListParagraph"/>
              <w:widowControl w:val="0"/>
              <w:numPr>
                <w:ilvl w:val="1"/>
                <w:numId w:val="16"/>
              </w:numPr>
              <w:snapToGrid w:val="0"/>
              <w:ind w:leftChars="0"/>
              <w:jc w:val="both"/>
              <w:rPr>
                <w:rFonts w:eastAsia="Microsoft YaHei"/>
                <w:szCs w:val="20"/>
              </w:rPr>
            </w:pPr>
            <w:r w:rsidRPr="00294FDA">
              <w:rPr>
                <w:rFonts w:ascii="Times New Roman" w:eastAsia="Microsoft YaHei" w:hAnsi="Times New Roman"/>
                <w:szCs w:val="20"/>
              </w:rPr>
              <w:t>Study points may include CSI latency, performance considering aspects like insertion loss, use cases, antenna structure, UE power saving, SRS resource configuration, etc.</w:t>
            </w:r>
          </w:p>
        </w:tc>
      </w:tr>
    </w:tbl>
    <w:p w14:paraId="1DD2CDD9" w14:textId="77777777" w:rsidR="00C53A03" w:rsidRDefault="00C53A03" w:rsidP="00C53A03">
      <w:pPr>
        <w:pStyle w:val="0Maintext"/>
        <w:spacing w:after="120" w:afterAutospacing="0" w:line="240" w:lineRule="auto"/>
        <w:ind w:firstLine="0"/>
        <w:rPr>
          <w:lang w:val="en-US"/>
        </w:rPr>
      </w:pPr>
    </w:p>
    <w:p w14:paraId="505BCC30" w14:textId="3ED8D0EA"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 xml:space="preserve">our views on the Rel-17 FeMIMO </w:t>
      </w:r>
      <w:r w:rsidR="006828DD">
        <w:rPr>
          <w:lang w:val="en-US"/>
        </w:rPr>
        <w:t>SRS</w:t>
      </w:r>
      <w:r w:rsidR="00383C5F">
        <w:rPr>
          <w:lang w:val="en-US"/>
        </w:rPr>
        <w:t xml:space="preserve"> enhancement in the following areas </w:t>
      </w:r>
    </w:p>
    <w:p w14:paraId="3FB0243C" w14:textId="77777777" w:rsidR="00605959" w:rsidRDefault="00605959" w:rsidP="00605959">
      <w:pPr>
        <w:pStyle w:val="0Maintext"/>
        <w:numPr>
          <w:ilvl w:val="0"/>
          <w:numId w:val="12"/>
        </w:numPr>
        <w:spacing w:after="120"/>
        <w:rPr>
          <w:lang w:val="en-US"/>
        </w:rPr>
      </w:pPr>
      <w:r>
        <w:rPr>
          <w:lang w:val="en-US"/>
        </w:rPr>
        <w:t>More efficient SRS resource set usage configuration</w:t>
      </w:r>
    </w:p>
    <w:p w14:paraId="01194582" w14:textId="77777777" w:rsidR="00B533ED" w:rsidRDefault="00B533ED" w:rsidP="00605959">
      <w:pPr>
        <w:pStyle w:val="0Maintext"/>
        <w:numPr>
          <w:ilvl w:val="0"/>
          <w:numId w:val="12"/>
        </w:numPr>
        <w:spacing w:after="120"/>
        <w:rPr>
          <w:lang w:val="en-US"/>
        </w:rPr>
      </w:pPr>
      <w:r>
        <w:rPr>
          <w:lang w:val="en-US"/>
        </w:rPr>
        <w:t xml:space="preserve">Enhancement to AP-SRS triggering offset </w:t>
      </w:r>
    </w:p>
    <w:p w14:paraId="3C40F064" w14:textId="2C6A5CA0" w:rsidR="00B533ED" w:rsidRDefault="00B533ED" w:rsidP="00605959">
      <w:pPr>
        <w:pStyle w:val="0Maintext"/>
        <w:numPr>
          <w:ilvl w:val="0"/>
          <w:numId w:val="12"/>
        </w:numPr>
        <w:spacing w:after="120"/>
        <w:rPr>
          <w:lang w:val="en-US"/>
        </w:rPr>
      </w:pPr>
      <w:r>
        <w:rPr>
          <w:lang w:val="en-US"/>
        </w:rPr>
        <w:t>More flexible SRS configuration including (1) flexible starting symbol (2) More SRS repetition (3) SRS capability enhancement via TD-OCC</w:t>
      </w:r>
    </w:p>
    <w:p w14:paraId="676542AD" w14:textId="441E0AB5" w:rsidR="00B533ED" w:rsidRPr="001F6A3A" w:rsidRDefault="00D60C32" w:rsidP="001F6A3A">
      <w:pPr>
        <w:pStyle w:val="0Maintext"/>
        <w:numPr>
          <w:ilvl w:val="0"/>
          <w:numId w:val="12"/>
        </w:numPr>
        <w:spacing w:after="120"/>
        <w:rPr>
          <w:lang w:val="en-US"/>
        </w:rPr>
      </w:pPr>
      <w:r>
        <w:rPr>
          <w:lang w:val="en-US"/>
        </w:rPr>
        <w:t>Enhancement to SRS antenna sw</w:t>
      </w:r>
      <w:r w:rsidR="00051FB2">
        <w:rPr>
          <w:lang w:val="en-US"/>
        </w:rPr>
        <w:t>i</w:t>
      </w:r>
      <w:r>
        <w:rPr>
          <w:lang w:val="en-US"/>
        </w:rPr>
        <w:t>tching</w:t>
      </w:r>
    </w:p>
    <w:p w14:paraId="7D61FADC" w14:textId="7953F3FA" w:rsidR="0081056D" w:rsidRPr="0081056D" w:rsidRDefault="0081056D" w:rsidP="0081056D">
      <w:pPr>
        <w:pStyle w:val="Heading1"/>
      </w:pPr>
      <w:r w:rsidRPr="0081056D">
        <w:t>More efficient SRS resource set usage configuration</w:t>
      </w:r>
    </w:p>
    <w:p w14:paraId="30BBA311" w14:textId="04ADC8F5" w:rsidR="00051FB2" w:rsidRDefault="00E60C86" w:rsidP="00E95717">
      <w:pPr>
        <w:pStyle w:val="0Maintext"/>
        <w:spacing w:after="120" w:afterAutospacing="0" w:line="240" w:lineRule="auto"/>
        <w:ind w:firstLine="0"/>
        <w:rPr>
          <w:lang w:val="en-US"/>
        </w:rPr>
      </w:pPr>
      <w:r>
        <w:rPr>
          <w:lang w:val="en-US"/>
        </w:rPr>
        <w:t xml:space="preserve">In Rel-15/16, </w:t>
      </w:r>
      <w:r w:rsidRPr="00E60C86">
        <w:rPr>
          <w:i/>
          <w:lang w:val="en-US"/>
        </w:rPr>
        <w:t>SRS-ResourceSet</w:t>
      </w:r>
      <w:r>
        <w:rPr>
          <w:lang w:val="en-US"/>
        </w:rPr>
        <w:t xml:space="preserve"> can only be configured with 4 possible “</w:t>
      </w:r>
      <w:r w:rsidRPr="00E60C86">
        <w:rPr>
          <w:lang w:val="en-US"/>
        </w:rPr>
        <w:t>usage</w:t>
      </w:r>
      <w:r>
        <w:rPr>
          <w:lang w:val="en-US"/>
        </w:rPr>
        <w:t xml:space="preserve">” among </w:t>
      </w:r>
      <w:r w:rsidRPr="00E60C86">
        <w:rPr>
          <w:lang w:val="en-US"/>
        </w:rPr>
        <w:t>{beamManagement, codebook, nonCodebook, antennaSwitching},</w:t>
      </w:r>
      <w:r w:rsidR="00051FB2">
        <w:rPr>
          <w:lang w:val="en-US"/>
        </w:rPr>
        <w:t xml:space="preserve"> and, for each </w:t>
      </w:r>
      <w:r w:rsidR="00051FB2" w:rsidRPr="00E60C86">
        <w:rPr>
          <w:i/>
          <w:lang w:val="en-US"/>
        </w:rPr>
        <w:t>SRS-ResourceSet</w:t>
      </w:r>
      <w:r w:rsidR="00051FB2">
        <w:rPr>
          <w:i/>
          <w:lang w:val="en-US"/>
        </w:rPr>
        <w:t>,</w:t>
      </w:r>
      <w:r w:rsidR="00051FB2">
        <w:rPr>
          <w:lang w:val="en-US"/>
        </w:rPr>
        <w:t xml:space="preserve"> only one usage can be configured.</w:t>
      </w:r>
    </w:p>
    <w:p w14:paraId="1A031DB9" w14:textId="47E3FAE6" w:rsidR="00051FB2" w:rsidRDefault="00051FB2" w:rsidP="00E95717">
      <w:pPr>
        <w:pStyle w:val="0Maintext"/>
        <w:spacing w:after="120" w:afterAutospacing="0" w:line="240" w:lineRule="auto"/>
        <w:ind w:firstLine="0"/>
        <w:rPr>
          <w:lang w:val="en-US"/>
        </w:rPr>
      </w:pPr>
      <w:r>
        <w:rPr>
          <w:lang w:val="en-US"/>
        </w:rPr>
        <w:t xml:space="preserve">For example, when </w:t>
      </w:r>
      <w:r w:rsidRPr="00E60C86">
        <w:rPr>
          <w:i/>
          <w:lang w:val="en-US"/>
        </w:rPr>
        <w:t>SRS-ResourceSet</w:t>
      </w:r>
      <w:r>
        <w:rPr>
          <w:i/>
          <w:lang w:val="en-US"/>
        </w:rPr>
        <w:t xml:space="preserve"> </w:t>
      </w:r>
      <w:r>
        <w:rPr>
          <w:lang w:val="en-US"/>
        </w:rPr>
        <w:t>is configured with “usage” of “</w:t>
      </w:r>
      <w:r w:rsidRPr="00E60C86">
        <w:rPr>
          <w:lang w:val="en-US"/>
        </w:rPr>
        <w:t>antennaSwitching</w:t>
      </w:r>
      <w:r>
        <w:rPr>
          <w:lang w:val="en-US"/>
        </w:rPr>
        <w:t xml:space="preserve">”, it is intended to be used for reciprocity-based DL channel acquisition. However, the same </w:t>
      </w:r>
      <w:r w:rsidRPr="00E60C86">
        <w:rPr>
          <w:i/>
          <w:lang w:val="en-US"/>
        </w:rPr>
        <w:t>SRS-ResourceSet</w:t>
      </w:r>
      <w:r>
        <w:rPr>
          <w:lang w:val="en-US"/>
        </w:rPr>
        <w:t xml:space="preserve"> should also be allowed to be used for antenna selection to be combined with other use case</w:t>
      </w:r>
      <w:r w:rsidR="00C60F80">
        <w:rPr>
          <w:lang w:val="en-US"/>
        </w:rPr>
        <w:t>s</w:t>
      </w:r>
      <w:r>
        <w:rPr>
          <w:lang w:val="en-US"/>
        </w:rPr>
        <w:t xml:space="preserve">, such as, codebook based or non-codebook based PUSCH operation. Therefore, we have the following proposal </w:t>
      </w:r>
    </w:p>
    <w:p w14:paraId="3E1B9BA8" w14:textId="1F5EBA16" w:rsidR="00051FB2" w:rsidRDefault="00051FB2" w:rsidP="00E95717">
      <w:pPr>
        <w:pStyle w:val="0Maintext"/>
        <w:spacing w:after="120" w:afterAutospacing="0" w:line="240" w:lineRule="auto"/>
        <w:ind w:firstLine="0"/>
        <w:rPr>
          <w:b/>
          <w:i/>
          <w:lang w:val="en-US"/>
        </w:rPr>
      </w:pPr>
      <w:r w:rsidRPr="00051FB2">
        <w:rPr>
          <w:b/>
          <w:i/>
          <w:lang w:val="en-US"/>
        </w:rPr>
        <w:t>Proposal 1</w:t>
      </w:r>
      <w:r>
        <w:rPr>
          <w:b/>
          <w:i/>
          <w:lang w:val="en-US"/>
        </w:rPr>
        <w:t xml:space="preserve"> In Rel-17, support to configure a single SRS-ResourceSet with multiple usage simultaneously, especially the cases “codebook + antennaSwitching” and “nonCodebook + antennaSwitching”</w:t>
      </w:r>
    </w:p>
    <w:p w14:paraId="69346C90" w14:textId="428F321D" w:rsidR="009F4770" w:rsidRPr="009F4770" w:rsidRDefault="009F4770" w:rsidP="009F4770">
      <w:pPr>
        <w:pStyle w:val="Heading1"/>
      </w:pPr>
      <w:r w:rsidRPr="009F4770">
        <w:t xml:space="preserve">Enhancement to AP-SRS triggering offset </w:t>
      </w:r>
    </w:p>
    <w:p w14:paraId="1182681B" w14:textId="77777777" w:rsidR="00354D95" w:rsidRDefault="00695FD4" w:rsidP="00E95717">
      <w:pPr>
        <w:pStyle w:val="0Maintext"/>
        <w:spacing w:after="120" w:afterAutospacing="0" w:line="240" w:lineRule="auto"/>
        <w:ind w:firstLine="0"/>
        <w:rPr>
          <w:lang w:val="en-US"/>
        </w:rPr>
      </w:pPr>
      <w:r>
        <w:rPr>
          <w:lang w:val="en-US"/>
        </w:rPr>
        <w:t>In Rel-15/16, like AP-CSI-RS, the AP-SRS triggering offset is semi-statically configured by RRC</w:t>
      </w:r>
      <w:r w:rsidR="008675AF">
        <w:rPr>
          <w:lang w:val="en-US"/>
        </w:rPr>
        <w:t xml:space="preserve"> as </w:t>
      </w:r>
      <w:r w:rsidR="008675AF" w:rsidRPr="008675AF">
        <w:rPr>
          <w:i/>
          <w:lang w:val="en-US"/>
        </w:rPr>
        <w:t>slotOffset</w:t>
      </w:r>
      <w:r w:rsidR="008675AF" w:rsidRPr="008675AF">
        <w:rPr>
          <w:lang w:val="en-US"/>
        </w:rPr>
        <w:t xml:space="preserve"> in </w:t>
      </w:r>
      <w:r w:rsidR="008675AF" w:rsidRPr="009D5A91">
        <w:rPr>
          <w:i/>
          <w:lang w:val="en-US"/>
        </w:rPr>
        <w:t>SRS-ResourceSet</w:t>
      </w:r>
      <w:r w:rsidR="009D5A91">
        <w:rPr>
          <w:lang w:val="en-US"/>
        </w:rPr>
        <w:t xml:space="preserve">, and, UE is only allowed to exactly follow the RRC configured slot offset, i.e., if the indicated AP-SRS transmission occasion </w:t>
      </w:r>
      <w:r w:rsidR="00354D95">
        <w:rPr>
          <w:lang w:val="en-US"/>
        </w:rPr>
        <w:t xml:space="preserve">collide with “DL” symbols, etc., UE has to drop the SRS transmission. </w:t>
      </w:r>
    </w:p>
    <w:p w14:paraId="18C6A8E0" w14:textId="77777777" w:rsidR="00436FDC" w:rsidRDefault="00436FDC" w:rsidP="00E95717">
      <w:pPr>
        <w:pStyle w:val="0Maintext"/>
        <w:spacing w:after="120" w:afterAutospacing="0" w:line="240" w:lineRule="auto"/>
        <w:ind w:firstLine="0"/>
        <w:rPr>
          <w:lang w:val="en-US"/>
        </w:rPr>
      </w:pPr>
      <w:r>
        <w:rPr>
          <w:lang w:val="en-US"/>
        </w:rPr>
        <w:t xml:space="preserve">Furthermore, there are quite some restrictions in terms of </w:t>
      </w:r>
      <w:r w:rsidR="00695FD4" w:rsidRPr="00E60C86">
        <w:rPr>
          <w:i/>
          <w:lang w:val="en-US"/>
        </w:rPr>
        <w:t>SRS-ResourceSet</w:t>
      </w:r>
      <w:r w:rsidR="00695FD4">
        <w:rPr>
          <w:lang w:val="en-US"/>
        </w:rPr>
        <w:t xml:space="preserve"> </w:t>
      </w:r>
      <w:r>
        <w:rPr>
          <w:lang w:val="en-US"/>
        </w:rPr>
        <w:t xml:space="preserve">configurations </w:t>
      </w:r>
    </w:p>
    <w:p w14:paraId="2C3E471D" w14:textId="7B689233" w:rsidR="00436FDC" w:rsidRDefault="00436FDC" w:rsidP="002D329D">
      <w:pPr>
        <w:pStyle w:val="0Maintext"/>
        <w:numPr>
          <w:ilvl w:val="0"/>
          <w:numId w:val="13"/>
        </w:numPr>
        <w:spacing w:after="120"/>
        <w:rPr>
          <w:lang w:val="en-US"/>
        </w:rPr>
      </w:pPr>
      <w:r w:rsidRPr="00436FDC">
        <w:rPr>
          <w:lang w:val="en-US"/>
        </w:rPr>
        <w:t>Only one SRS resource set can be configured for usage of codebook</w:t>
      </w:r>
    </w:p>
    <w:p w14:paraId="29B3F1E4" w14:textId="59A6BA35" w:rsidR="00436FDC" w:rsidRPr="00436FDC" w:rsidRDefault="00436FDC" w:rsidP="00436FDC">
      <w:pPr>
        <w:pStyle w:val="0Maintext"/>
        <w:numPr>
          <w:ilvl w:val="0"/>
          <w:numId w:val="13"/>
        </w:numPr>
        <w:spacing w:after="120"/>
        <w:rPr>
          <w:lang w:val="en-US"/>
        </w:rPr>
      </w:pPr>
      <w:r w:rsidRPr="00436FDC">
        <w:rPr>
          <w:lang w:val="en-US"/>
        </w:rPr>
        <w:t xml:space="preserve">Only one SRS resource set can be configured for usage of </w:t>
      </w:r>
      <w:r>
        <w:rPr>
          <w:lang w:val="en-US"/>
        </w:rPr>
        <w:t>nonC</w:t>
      </w:r>
      <w:r w:rsidRPr="00436FDC">
        <w:rPr>
          <w:lang w:val="en-US"/>
        </w:rPr>
        <w:t>odebook</w:t>
      </w:r>
    </w:p>
    <w:p w14:paraId="0D5F3D26" w14:textId="1A280BF7" w:rsidR="009F4770" w:rsidRDefault="00436FDC" w:rsidP="00436FDC">
      <w:pPr>
        <w:pStyle w:val="0Maintext"/>
        <w:numPr>
          <w:ilvl w:val="0"/>
          <w:numId w:val="13"/>
        </w:numPr>
        <w:spacing w:after="120"/>
        <w:rPr>
          <w:lang w:val="en-US"/>
        </w:rPr>
      </w:pPr>
      <w:r>
        <w:rPr>
          <w:lang w:val="en-US"/>
        </w:rPr>
        <w:t xml:space="preserve">Many restrictions and maximum two SRS resource sets can be configured for usage of </w:t>
      </w:r>
      <w:r w:rsidRPr="00E60C86">
        <w:rPr>
          <w:lang w:val="en-US"/>
        </w:rPr>
        <w:t>antennaSwitching</w:t>
      </w:r>
    </w:p>
    <w:p w14:paraId="2A223B94" w14:textId="77777777" w:rsidR="006A4A40" w:rsidRDefault="00436FDC" w:rsidP="006A4A40">
      <w:pPr>
        <w:pStyle w:val="0Maintext"/>
        <w:spacing w:after="120"/>
        <w:ind w:firstLine="0"/>
        <w:jc w:val="left"/>
        <w:rPr>
          <w:lang w:val="en-US"/>
        </w:rPr>
      </w:pPr>
      <w:r>
        <w:rPr>
          <w:lang w:val="en-US"/>
        </w:rPr>
        <w:lastRenderedPageBreak/>
        <w:t xml:space="preserve">All the above restrictions may limit the flexibility of AP-SRS triggering. Therefore, we have the following proposal </w:t>
      </w:r>
    </w:p>
    <w:p w14:paraId="7809BE99" w14:textId="323D30AC" w:rsidR="00436FDC" w:rsidRPr="006A4A40" w:rsidRDefault="00436FDC" w:rsidP="006A4A40">
      <w:pPr>
        <w:pStyle w:val="0Maintext"/>
        <w:spacing w:after="120"/>
        <w:ind w:firstLine="0"/>
        <w:jc w:val="left"/>
        <w:rPr>
          <w:lang w:val="en-US"/>
        </w:rPr>
      </w:pPr>
      <w:r w:rsidRPr="00051FB2">
        <w:rPr>
          <w:b/>
          <w:i/>
          <w:lang w:val="en-US"/>
        </w:rPr>
        <w:t xml:space="preserve">Proposal </w:t>
      </w:r>
      <w:r>
        <w:rPr>
          <w:b/>
          <w:i/>
          <w:lang w:val="en-US"/>
        </w:rPr>
        <w:t xml:space="preserve">2 In Rel-17, consider to </w:t>
      </w:r>
      <w:r w:rsidR="006179EA">
        <w:rPr>
          <w:b/>
          <w:i/>
          <w:lang w:val="en-US"/>
        </w:rPr>
        <w:t>enhance</w:t>
      </w:r>
      <w:r>
        <w:rPr>
          <w:b/>
          <w:i/>
          <w:lang w:val="en-US"/>
        </w:rPr>
        <w:t xml:space="preserve"> SRS to allow more flexible triggering slot offset for AP-SRS</w:t>
      </w:r>
    </w:p>
    <w:p w14:paraId="45A9036D" w14:textId="7107A808" w:rsidR="006A4A40" w:rsidRDefault="001F6A3A" w:rsidP="00766713">
      <w:pPr>
        <w:pStyle w:val="Heading1"/>
      </w:pPr>
      <w:r w:rsidRPr="001F6A3A">
        <w:t xml:space="preserve"> </w:t>
      </w:r>
      <w:r w:rsidR="00762B32">
        <w:t>M</w:t>
      </w:r>
      <w:r w:rsidR="00955D34">
        <w:t>ore flexible SRS configuration</w:t>
      </w:r>
    </w:p>
    <w:p w14:paraId="6F4C1DA2" w14:textId="77777777" w:rsidR="006A4A40" w:rsidRDefault="006A4A40" w:rsidP="00436FDC">
      <w:pPr>
        <w:pStyle w:val="0Maintext"/>
        <w:spacing w:after="120" w:afterAutospacing="0" w:line="240" w:lineRule="auto"/>
        <w:ind w:firstLine="0"/>
        <w:rPr>
          <w:lang w:val="en-US"/>
        </w:rPr>
      </w:pPr>
      <w:r>
        <w:rPr>
          <w:lang w:val="en-US"/>
        </w:rPr>
        <w:t xml:space="preserve">In Rel-15/16, the following restrictions on SRS configurations exist </w:t>
      </w:r>
    </w:p>
    <w:p w14:paraId="7F42BB61" w14:textId="77777777" w:rsidR="006A4A40" w:rsidRPr="006A4A40" w:rsidRDefault="006A4A40" w:rsidP="006A4A40">
      <w:pPr>
        <w:pStyle w:val="0Maintext"/>
        <w:numPr>
          <w:ilvl w:val="0"/>
          <w:numId w:val="14"/>
        </w:numPr>
        <w:spacing w:after="120" w:afterAutospacing="0" w:line="240" w:lineRule="auto"/>
        <w:rPr>
          <w:b/>
          <w:i/>
          <w:lang w:val="en-US"/>
        </w:rPr>
      </w:pPr>
      <w:r>
        <w:rPr>
          <w:lang w:val="en-US"/>
        </w:rPr>
        <w:t>In Rel-15, SRS can only be transmitted among the last 6 symbols in a slot</w:t>
      </w:r>
    </w:p>
    <w:p w14:paraId="245FBBFD" w14:textId="41D1B840" w:rsidR="006A4A40" w:rsidRPr="006A4A40" w:rsidRDefault="006A4A40" w:rsidP="006A4A40">
      <w:pPr>
        <w:pStyle w:val="0Maintext"/>
        <w:numPr>
          <w:ilvl w:val="0"/>
          <w:numId w:val="14"/>
        </w:numPr>
        <w:spacing w:after="120" w:afterAutospacing="0" w:line="240" w:lineRule="auto"/>
        <w:rPr>
          <w:b/>
          <w:i/>
          <w:lang w:val="en-US"/>
        </w:rPr>
      </w:pPr>
      <w:r>
        <w:rPr>
          <w:lang w:val="en-US"/>
        </w:rPr>
        <w:t>In Rel-15, SRS is allowed to be transmitted in any symbol in a slot, however, current specification and capability design is only clear for NRU and NR positioning. It is not clear whether this relaxation is allowed for the other use cases.</w:t>
      </w:r>
    </w:p>
    <w:p w14:paraId="2596347C" w14:textId="7F06E0FF" w:rsidR="006A4A40" w:rsidRPr="006A4A40" w:rsidRDefault="006A4A40" w:rsidP="006A4A40">
      <w:pPr>
        <w:pStyle w:val="0Maintext"/>
        <w:numPr>
          <w:ilvl w:val="0"/>
          <w:numId w:val="14"/>
        </w:numPr>
        <w:spacing w:after="120" w:afterAutospacing="0" w:line="240" w:lineRule="auto"/>
        <w:rPr>
          <w:b/>
          <w:i/>
          <w:lang w:val="en-US"/>
        </w:rPr>
      </w:pPr>
      <w:r>
        <w:rPr>
          <w:lang w:val="en-US"/>
        </w:rPr>
        <w:t xml:space="preserve">Maximum 4 SRS repetitions </w:t>
      </w:r>
    </w:p>
    <w:p w14:paraId="687E634F" w14:textId="53B4B360" w:rsidR="006A4A40" w:rsidRDefault="006A4A40" w:rsidP="006A4A40">
      <w:pPr>
        <w:pStyle w:val="0Maintext"/>
        <w:spacing w:after="120" w:afterAutospacing="0" w:line="240" w:lineRule="auto"/>
        <w:ind w:firstLine="0"/>
        <w:rPr>
          <w:lang w:val="en-US"/>
        </w:rPr>
      </w:pPr>
      <w:r>
        <w:rPr>
          <w:lang w:val="en-US"/>
        </w:rPr>
        <w:t xml:space="preserve">Therefore, we have the following proposal </w:t>
      </w:r>
    </w:p>
    <w:p w14:paraId="29A97F1D" w14:textId="36C86AF1" w:rsidR="003F1DD1" w:rsidRPr="00946E39" w:rsidRDefault="003F1DD1" w:rsidP="003F1DD1">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3 In Rel-17, consider to enhance SRS to allow more flexible SRS configurations in the areas of (1) flexible SRS location in a slot (2) More SRS repetition </w:t>
      </w:r>
    </w:p>
    <w:p w14:paraId="72C52847" w14:textId="7472D3DE" w:rsidR="00604966" w:rsidRPr="001F6A3A" w:rsidRDefault="00604966" w:rsidP="00604966">
      <w:pPr>
        <w:pStyle w:val="Heading1"/>
      </w:pPr>
      <w:r w:rsidRPr="001F6A3A">
        <w:t>Enhancement to SRS antenna switching</w:t>
      </w:r>
    </w:p>
    <w:p w14:paraId="01ED0705" w14:textId="77777777" w:rsidR="00C91F93" w:rsidRDefault="00C91F93" w:rsidP="006A4A40">
      <w:pPr>
        <w:pStyle w:val="0Maintext"/>
        <w:spacing w:after="120" w:afterAutospacing="0" w:line="240" w:lineRule="auto"/>
        <w:ind w:firstLine="0"/>
        <w:rPr>
          <w:lang w:val="en-US"/>
        </w:rPr>
      </w:pPr>
      <w:r>
        <w:rPr>
          <w:lang w:val="en-US"/>
        </w:rPr>
        <w:t xml:space="preserve">In Rel-15/16, for </w:t>
      </w:r>
      <w:r w:rsidRPr="00E60C86">
        <w:rPr>
          <w:i/>
          <w:lang w:val="en-US"/>
        </w:rPr>
        <w:t>SRS-ResourceSet</w:t>
      </w:r>
      <w:r>
        <w:rPr>
          <w:lang w:val="en-US"/>
        </w:rPr>
        <w:t xml:space="preserve"> configured with usage of </w:t>
      </w:r>
      <w:r w:rsidRPr="00E60C86">
        <w:rPr>
          <w:lang w:val="en-US"/>
        </w:rPr>
        <w:t>antennaSwitching</w:t>
      </w:r>
      <w:r>
        <w:rPr>
          <w:lang w:val="en-US"/>
        </w:rPr>
        <w:t xml:space="preserve">, only the following antenna configurations are supported </w:t>
      </w:r>
    </w:p>
    <w:p w14:paraId="7C163770" w14:textId="77777777" w:rsidR="00C91F93" w:rsidRDefault="00C91F93" w:rsidP="00C91F93">
      <w:pPr>
        <w:pStyle w:val="0Maintext"/>
        <w:numPr>
          <w:ilvl w:val="0"/>
          <w:numId w:val="15"/>
        </w:numPr>
        <w:spacing w:after="120" w:afterAutospacing="0" w:line="240" w:lineRule="auto"/>
        <w:rPr>
          <w:lang w:val="en-US"/>
        </w:rPr>
      </w:pPr>
      <w:r>
        <w:rPr>
          <w:lang w:val="en-US"/>
        </w:rPr>
        <w:t>1T1R, 2T2R, 4T4R</w:t>
      </w:r>
    </w:p>
    <w:p w14:paraId="4A594691" w14:textId="77777777" w:rsidR="00C91F93" w:rsidRDefault="00C91F93" w:rsidP="00C91F93">
      <w:pPr>
        <w:pStyle w:val="0Maintext"/>
        <w:numPr>
          <w:ilvl w:val="0"/>
          <w:numId w:val="15"/>
        </w:numPr>
        <w:spacing w:after="120" w:afterAutospacing="0" w:line="240" w:lineRule="auto"/>
        <w:rPr>
          <w:lang w:val="en-US"/>
        </w:rPr>
      </w:pPr>
      <w:r>
        <w:rPr>
          <w:lang w:val="en-US"/>
        </w:rPr>
        <w:t>1T2R, 1T4R</w:t>
      </w:r>
    </w:p>
    <w:p w14:paraId="7724EF6C" w14:textId="77777777" w:rsidR="00C91F93" w:rsidRDefault="00C91F93" w:rsidP="00C91F93">
      <w:pPr>
        <w:pStyle w:val="0Maintext"/>
        <w:numPr>
          <w:ilvl w:val="0"/>
          <w:numId w:val="15"/>
        </w:numPr>
        <w:spacing w:after="120" w:afterAutospacing="0" w:line="240" w:lineRule="auto"/>
        <w:rPr>
          <w:lang w:val="en-US"/>
        </w:rPr>
      </w:pPr>
      <w:r>
        <w:rPr>
          <w:lang w:val="en-US"/>
        </w:rPr>
        <w:t>2T4R</w:t>
      </w:r>
    </w:p>
    <w:p w14:paraId="1E4CE0E6" w14:textId="556EB875" w:rsidR="00C64C0F" w:rsidRDefault="000C2C00" w:rsidP="00C91F93">
      <w:pPr>
        <w:pStyle w:val="0Maintext"/>
        <w:spacing w:after="120" w:afterAutospacing="0" w:line="240" w:lineRule="auto"/>
        <w:ind w:firstLine="0"/>
        <w:rPr>
          <w:lang w:val="en-US"/>
        </w:rPr>
      </w:pPr>
      <w:r>
        <w:rPr>
          <w:lang w:val="en-US"/>
        </w:rPr>
        <w:t xml:space="preserve">As part of Rel-17 FeMIMO WID, it was agreed to specify </w:t>
      </w:r>
      <w:r w:rsidRPr="000C2C00">
        <w:rPr>
          <w:lang w:val="en-US"/>
        </w:rPr>
        <w:t>SRS switching for up to 8 antennas (e.g., xTyR, x = {1, 2, 4} and y = {6, 8})</w:t>
      </w:r>
      <w:r w:rsidR="00C91F93" w:rsidRPr="00C91F93">
        <w:rPr>
          <w:lang w:val="en-US"/>
        </w:rPr>
        <w:t>}</w:t>
      </w:r>
      <w:r>
        <w:rPr>
          <w:lang w:val="en-US"/>
        </w:rPr>
        <w:t xml:space="preserve">. </w:t>
      </w:r>
      <w:r w:rsidR="00C64C0F">
        <w:rPr>
          <w:lang w:val="en-US"/>
        </w:rPr>
        <w:t>However,</w:t>
      </w:r>
      <w:r>
        <w:rPr>
          <w:lang w:val="en-US"/>
        </w:rPr>
        <w:t xml:space="preserve"> in practical </w:t>
      </w:r>
      <w:r w:rsidR="00C64C0F">
        <w:rPr>
          <w:lang w:val="en-US"/>
        </w:rPr>
        <w:t xml:space="preserve">deployment, </w:t>
      </w:r>
      <w:r w:rsidR="00C64C0F" w:rsidRPr="00C91F93">
        <w:rPr>
          <w:lang w:val="en-US"/>
        </w:rPr>
        <w:t>we</w:t>
      </w:r>
      <w:r>
        <w:rPr>
          <w:lang w:val="en-US"/>
        </w:rPr>
        <w:t xml:space="preserve"> do not see the </w:t>
      </w:r>
      <w:r w:rsidR="00C64C0F">
        <w:rPr>
          <w:lang w:val="en-US"/>
        </w:rPr>
        <w:t>use case</w:t>
      </w:r>
      <w:r>
        <w:rPr>
          <w:lang w:val="en-US"/>
        </w:rPr>
        <w:t xml:space="preserve"> for </w:t>
      </w:r>
      <w:r w:rsidR="00C64C0F">
        <w:rPr>
          <w:lang w:val="en-US"/>
        </w:rPr>
        <w:t>6 and 8 Rx antennas. Therefore, we have the following proposal</w:t>
      </w:r>
    </w:p>
    <w:p w14:paraId="7E45B5AE" w14:textId="21BF210A" w:rsidR="00C64C0F" w:rsidRDefault="00C64C0F" w:rsidP="00C64C0F">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4 More deployment justification is needed to specify </w:t>
      </w:r>
      <w:r w:rsidRPr="00C64C0F">
        <w:rPr>
          <w:b/>
          <w:i/>
          <w:lang w:val="en-US"/>
        </w:rPr>
        <w:t>SRS</w:t>
      </w:r>
      <w:r>
        <w:rPr>
          <w:b/>
          <w:i/>
          <w:lang w:val="en-US"/>
        </w:rPr>
        <w:t xml:space="preserve"> antenna</w:t>
      </w:r>
      <w:r w:rsidRPr="00C64C0F">
        <w:rPr>
          <w:b/>
          <w:i/>
          <w:lang w:val="en-US"/>
        </w:rPr>
        <w:t xml:space="preserve"> switching for </w:t>
      </w:r>
      <w:r>
        <w:rPr>
          <w:b/>
          <w:i/>
          <w:lang w:val="en-US"/>
        </w:rPr>
        <w:t xml:space="preserve">6 or 8 Rx </w:t>
      </w:r>
      <w:r w:rsidRPr="00C64C0F">
        <w:rPr>
          <w:b/>
          <w:i/>
          <w:lang w:val="en-US"/>
        </w:rPr>
        <w:t>antennas</w:t>
      </w:r>
    </w:p>
    <w:p w14:paraId="022777CA" w14:textId="3130A35F" w:rsidR="00041988" w:rsidRDefault="00C84FE2" w:rsidP="003105DC">
      <w:pPr>
        <w:pStyle w:val="Heading1"/>
      </w:pPr>
      <w:r>
        <w:t>Conclusion</w:t>
      </w:r>
    </w:p>
    <w:p w14:paraId="76D131B0" w14:textId="77777777" w:rsidR="00BB2F81" w:rsidRDefault="00BB2F81" w:rsidP="00BB2F81">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26C2A38"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multi-beam operation, mainly targeting FR2 while also applicable to FR1</w:t>
      </w:r>
    </w:p>
    <w:p w14:paraId="1A9C74CC"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the support for multi-TRP deployment, targeting both FR1 and FR2</w:t>
      </w:r>
    </w:p>
    <w:p w14:paraId="7F397066"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SRS, targeting both FR1 and FR2</w:t>
      </w:r>
    </w:p>
    <w:p w14:paraId="599A0565" w14:textId="77777777" w:rsidR="00BB2F81" w:rsidRDefault="00BB2F81" w:rsidP="00BB6E92">
      <w:pPr>
        <w:pStyle w:val="0Maintext"/>
        <w:numPr>
          <w:ilvl w:val="0"/>
          <w:numId w:val="6"/>
        </w:numPr>
        <w:spacing w:after="120" w:afterAutospacing="0" w:line="240" w:lineRule="auto"/>
        <w:contextualSpacing/>
        <w:rPr>
          <w:lang w:val="en-US"/>
        </w:rPr>
      </w:pPr>
      <w:r w:rsidRPr="0051690F">
        <w:t>Enhancement on CSI measurement and reporting</w:t>
      </w:r>
    </w:p>
    <w:p w14:paraId="04CDD5C7" w14:textId="77777777" w:rsidR="00BB2F81" w:rsidRPr="00BB2F81" w:rsidRDefault="00BB2F81" w:rsidP="00BB2F81">
      <w:pPr>
        <w:pStyle w:val="0Maintext"/>
        <w:spacing w:after="120" w:afterAutospacing="0" w:line="240" w:lineRule="auto"/>
        <w:ind w:left="720" w:firstLine="0"/>
        <w:contextualSpacing/>
        <w:rPr>
          <w:lang w:val="en-US"/>
        </w:rPr>
      </w:pPr>
    </w:p>
    <w:p w14:paraId="10AD999E" w14:textId="77777777" w:rsidR="00CA33F1" w:rsidRDefault="00CA33F1" w:rsidP="00CA33F1">
      <w:pPr>
        <w:pStyle w:val="0Maintext"/>
        <w:spacing w:after="120" w:afterAutospacing="0" w:line="240" w:lineRule="auto"/>
        <w:ind w:firstLine="0"/>
        <w:rPr>
          <w:lang w:val="en-US"/>
        </w:rPr>
      </w:pPr>
      <w:r>
        <w:rPr>
          <w:lang w:val="en-US"/>
        </w:rPr>
        <w:t xml:space="preserve">In this contribution, we provide our views on the Rel-17 FeMIMO SRS enhancement in the following areas </w:t>
      </w:r>
    </w:p>
    <w:p w14:paraId="6EEAF87E" w14:textId="77777777" w:rsidR="00CA33F1" w:rsidRDefault="00CA33F1" w:rsidP="00CA33F1">
      <w:pPr>
        <w:pStyle w:val="0Maintext"/>
        <w:numPr>
          <w:ilvl w:val="0"/>
          <w:numId w:val="12"/>
        </w:numPr>
        <w:spacing w:after="120"/>
        <w:rPr>
          <w:lang w:val="en-US"/>
        </w:rPr>
      </w:pPr>
      <w:r>
        <w:rPr>
          <w:lang w:val="en-US"/>
        </w:rPr>
        <w:t>More efficient SRS resource set usage configuration</w:t>
      </w:r>
    </w:p>
    <w:p w14:paraId="474BFF85" w14:textId="77777777" w:rsidR="00CA33F1" w:rsidRDefault="00CA33F1" w:rsidP="00CA33F1">
      <w:pPr>
        <w:pStyle w:val="0Maintext"/>
        <w:numPr>
          <w:ilvl w:val="0"/>
          <w:numId w:val="12"/>
        </w:numPr>
        <w:spacing w:after="120"/>
        <w:rPr>
          <w:lang w:val="en-US"/>
        </w:rPr>
      </w:pPr>
      <w:r>
        <w:rPr>
          <w:lang w:val="en-US"/>
        </w:rPr>
        <w:t xml:space="preserve">Enhancement to AP-SRS triggering offset </w:t>
      </w:r>
    </w:p>
    <w:p w14:paraId="499673FF" w14:textId="77777777" w:rsidR="00CA33F1" w:rsidRDefault="00CA33F1" w:rsidP="00CA33F1">
      <w:pPr>
        <w:pStyle w:val="0Maintext"/>
        <w:numPr>
          <w:ilvl w:val="0"/>
          <w:numId w:val="12"/>
        </w:numPr>
        <w:spacing w:after="120"/>
        <w:rPr>
          <w:lang w:val="en-US"/>
        </w:rPr>
      </w:pPr>
      <w:r>
        <w:rPr>
          <w:lang w:val="en-US"/>
        </w:rPr>
        <w:t>More flexible SRS configuration including (1) flexible starting symbol (2) More SRS repetition (3) SRS capability enhancement via TD-OCC</w:t>
      </w:r>
    </w:p>
    <w:p w14:paraId="39580661" w14:textId="605E41AA" w:rsidR="00CA33F1" w:rsidRDefault="00CA33F1" w:rsidP="00AF4509">
      <w:pPr>
        <w:pStyle w:val="0Maintext"/>
        <w:numPr>
          <w:ilvl w:val="0"/>
          <w:numId w:val="12"/>
        </w:numPr>
        <w:spacing w:after="120"/>
        <w:rPr>
          <w:lang w:val="en-US"/>
        </w:rPr>
      </w:pPr>
      <w:r>
        <w:rPr>
          <w:lang w:val="en-US"/>
        </w:rPr>
        <w:t>Enhancement to SRS antenna switching</w:t>
      </w:r>
    </w:p>
    <w:p w14:paraId="1B09FF23" w14:textId="5EB4B3E4" w:rsidR="00CA33F1" w:rsidRDefault="00CA33F1" w:rsidP="00CA33F1">
      <w:pPr>
        <w:pStyle w:val="0Maintext"/>
        <w:spacing w:after="120"/>
        <w:ind w:firstLine="0"/>
        <w:rPr>
          <w:lang w:val="en-US"/>
        </w:rPr>
      </w:pPr>
      <w:r>
        <w:rPr>
          <w:lang w:val="en-US"/>
        </w:rPr>
        <w:t xml:space="preserve">We have the following proposals </w:t>
      </w:r>
    </w:p>
    <w:p w14:paraId="3673C6ED" w14:textId="0F8386F6" w:rsidR="009741FD" w:rsidRDefault="000971DB" w:rsidP="00BB2F81">
      <w:pPr>
        <w:pStyle w:val="0Maintext"/>
        <w:spacing w:after="120" w:afterAutospacing="0" w:line="240" w:lineRule="auto"/>
        <w:ind w:firstLine="0"/>
        <w:rPr>
          <w:b/>
          <w:i/>
          <w:lang w:val="en-US"/>
        </w:rPr>
      </w:pPr>
      <w:r w:rsidRPr="00051FB2">
        <w:rPr>
          <w:b/>
          <w:i/>
          <w:lang w:val="en-US"/>
        </w:rPr>
        <w:lastRenderedPageBreak/>
        <w:t>Proposal 1</w:t>
      </w:r>
      <w:r>
        <w:rPr>
          <w:b/>
          <w:i/>
          <w:lang w:val="en-US"/>
        </w:rPr>
        <w:t xml:space="preserve"> In Rel-17, support to configure a single SRS-ResourceSet with multiple usage simultaneously, especially the cases “codebook + antennaSwitching” and “nonCodebook + antennaSwitching”</w:t>
      </w:r>
    </w:p>
    <w:p w14:paraId="43DD3ACC" w14:textId="77777777" w:rsidR="008B6AA7" w:rsidRPr="00DF6C19" w:rsidRDefault="008B6AA7" w:rsidP="00BB2F81">
      <w:pPr>
        <w:pStyle w:val="0Maintext"/>
        <w:spacing w:after="120" w:afterAutospacing="0" w:line="240" w:lineRule="auto"/>
        <w:ind w:firstLine="0"/>
        <w:rPr>
          <w:b/>
          <w:i/>
          <w:lang w:val="en-US"/>
        </w:rPr>
      </w:pPr>
    </w:p>
    <w:p w14:paraId="5C01F8E5" w14:textId="77777777" w:rsidR="00946E39" w:rsidRPr="006A4A40" w:rsidRDefault="00946E39" w:rsidP="00946E39">
      <w:pPr>
        <w:pStyle w:val="0Maintext"/>
        <w:spacing w:after="120"/>
        <w:ind w:firstLine="0"/>
        <w:jc w:val="left"/>
        <w:rPr>
          <w:lang w:val="en-US"/>
        </w:rPr>
      </w:pPr>
      <w:r w:rsidRPr="00051FB2">
        <w:rPr>
          <w:b/>
          <w:i/>
          <w:lang w:val="en-US"/>
        </w:rPr>
        <w:t xml:space="preserve">Proposal </w:t>
      </w:r>
      <w:r>
        <w:rPr>
          <w:b/>
          <w:i/>
          <w:lang w:val="en-US"/>
        </w:rPr>
        <w:t>2 In Rel-17, consider to enhance SRS to allow more flexible triggering slot offset for AP-SRS</w:t>
      </w:r>
    </w:p>
    <w:p w14:paraId="411E786E" w14:textId="1F25E5FC" w:rsidR="00946E39" w:rsidRPr="00946E39" w:rsidRDefault="00946E39" w:rsidP="00946E39">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3 In Rel-17, consider to enhance SRS to allow more flexible SRS configurations in the areas of (1) flexible SRS location in a slot (2) More SRS repetition </w:t>
      </w:r>
    </w:p>
    <w:p w14:paraId="68267D2B" w14:textId="77777777" w:rsidR="00946E39" w:rsidRDefault="00946E39" w:rsidP="00CD032B">
      <w:pPr>
        <w:rPr>
          <w:b/>
          <w:i/>
          <w:sz w:val="20"/>
          <w:szCs w:val="20"/>
        </w:rPr>
      </w:pPr>
    </w:p>
    <w:p w14:paraId="279CC2B3" w14:textId="0C8F3454" w:rsidR="00946E39" w:rsidRPr="00946E39" w:rsidRDefault="00946E39" w:rsidP="00946E39">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4 More deployment justification is needed to specify </w:t>
      </w:r>
      <w:r w:rsidRPr="00C64C0F">
        <w:rPr>
          <w:b/>
          <w:i/>
          <w:lang w:val="en-US"/>
        </w:rPr>
        <w:t>SRS</w:t>
      </w:r>
      <w:r>
        <w:rPr>
          <w:b/>
          <w:i/>
          <w:lang w:val="en-US"/>
        </w:rPr>
        <w:t xml:space="preserve"> antenna</w:t>
      </w:r>
      <w:r w:rsidRPr="00C64C0F">
        <w:rPr>
          <w:b/>
          <w:i/>
          <w:lang w:val="en-US"/>
        </w:rPr>
        <w:t xml:space="preserve"> switching for </w:t>
      </w:r>
      <w:r>
        <w:rPr>
          <w:b/>
          <w:i/>
          <w:lang w:val="en-US"/>
        </w:rPr>
        <w:t xml:space="preserve">6 or 8 Rx </w:t>
      </w:r>
      <w:r w:rsidRPr="00C64C0F">
        <w:rPr>
          <w:b/>
          <w:i/>
          <w:lang w:val="en-US"/>
        </w:rPr>
        <w:t>antennas</w:t>
      </w:r>
    </w:p>
    <w:p w14:paraId="2A5BA4DC" w14:textId="6DB80A0A" w:rsidR="002134C9" w:rsidRDefault="002134C9" w:rsidP="002134C9">
      <w:pPr>
        <w:pStyle w:val="Heading1"/>
      </w:pPr>
      <w:r>
        <w:t>Reference</w:t>
      </w:r>
    </w:p>
    <w:p w14:paraId="2A2F5C24" w14:textId="77777777" w:rsidR="008E2D72" w:rsidRPr="00BE4034" w:rsidRDefault="008E2D72" w:rsidP="008E2D72">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48D3502F" w14:textId="718DCCF0" w:rsidR="002134C9" w:rsidRPr="008E2D72" w:rsidRDefault="008E2D72" w:rsidP="008E2D72">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Chairman Notes, 3GPP TSG RAN WG1 Meeting #102-e, e-Meeting, August 17th – 28th, 2020</w:t>
      </w:r>
    </w:p>
    <w:sectPr w:rsidR="002134C9" w:rsidRPr="008E2D72"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3"/>
  </w:num>
  <w:num w:numId="6">
    <w:abstractNumId w:val="15"/>
  </w:num>
  <w:num w:numId="7">
    <w:abstractNumId w:val="7"/>
  </w:num>
  <w:num w:numId="8">
    <w:abstractNumId w:val="6"/>
  </w:num>
  <w:num w:numId="9">
    <w:abstractNumId w:val="13"/>
  </w:num>
  <w:num w:numId="10">
    <w:abstractNumId w:val="10"/>
  </w:num>
  <w:num w:numId="11">
    <w:abstractNumId w:val="4"/>
  </w:num>
  <w:num w:numId="12">
    <w:abstractNumId w:val="9"/>
  </w:num>
  <w:num w:numId="13">
    <w:abstractNumId w:val="12"/>
  </w:num>
  <w:num w:numId="14">
    <w:abstractNumId w:val="14"/>
  </w:num>
  <w:num w:numId="15">
    <w:abstractNumId w:val="5"/>
  </w:num>
  <w:num w:numId="1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388A"/>
    <w:rsid w:val="0005612B"/>
    <w:rsid w:val="000605BB"/>
    <w:rsid w:val="0006076E"/>
    <w:rsid w:val="000616D0"/>
    <w:rsid w:val="00070C36"/>
    <w:rsid w:val="00071398"/>
    <w:rsid w:val="00072724"/>
    <w:rsid w:val="00073136"/>
    <w:rsid w:val="00080826"/>
    <w:rsid w:val="000816F6"/>
    <w:rsid w:val="000926BF"/>
    <w:rsid w:val="00092A85"/>
    <w:rsid w:val="000971DB"/>
    <w:rsid w:val="000A0881"/>
    <w:rsid w:val="000A1890"/>
    <w:rsid w:val="000B1408"/>
    <w:rsid w:val="000C2C00"/>
    <w:rsid w:val="000C3D00"/>
    <w:rsid w:val="000C42F2"/>
    <w:rsid w:val="000C7A30"/>
    <w:rsid w:val="000D1A8F"/>
    <w:rsid w:val="000D5020"/>
    <w:rsid w:val="000E284E"/>
    <w:rsid w:val="000E2B01"/>
    <w:rsid w:val="000E6DE7"/>
    <w:rsid w:val="000F06FE"/>
    <w:rsid w:val="000F2C70"/>
    <w:rsid w:val="000F50D5"/>
    <w:rsid w:val="00103258"/>
    <w:rsid w:val="00113855"/>
    <w:rsid w:val="001144DC"/>
    <w:rsid w:val="0011495B"/>
    <w:rsid w:val="00116822"/>
    <w:rsid w:val="00127219"/>
    <w:rsid w:val="00131BBD"/>
    <w:rsid w:val="00140849"/>
    <w:rsid w:val="001454B7"/>
    <w:rsid w:val="00147208"/>
    <w:rsid w:val="00153773"/>
    <w:rsid w:val="00165EE3"/>
    <w:rsid w:val="00167B8F"/>
    <w:rsid w:val="001779C8"/>
    <w:rsid w:val="0018293E"/>
    <w:rsid w:val="0018607A"/>
    <w:rsid w:val="00194352"/>
    <w:rsid w:val="00194BBD"/>
    <w:rsid w:val="001963D3"/>
    <w:rsid w:val="001B160F"/>
    <w:rsid w:val="001B26ED"/>
    <w:rsid w:val="001B2AEE"/>
    <w:rsid w:val="001B7C08"/>
    <w:rsid w:val="001C159F"/>
    <w:rsid w:val="001C276B"/>
    <w:rsid w:val="001C59CA"/>
    <w:rsid w:val="001C5FBE"/>
    <w:rsid w:val="001D09D4"/>
    <w:rsid w:val="001D5CE5"/>
    <w:rsid w:val="001D749D"/>
    <w:rsid w:val="001D754C"/>
    <w:rsid w:val="001E07D4"/>
    <w:rsid w:val="001F1032"/>
    <w:rsid w:val="001F14E7"/>
    <w:rsid w:val="001F6A3A"/>
    <w:rsid w:val="00205B31"/>
    <w:rsid w:val="002121EE"/>
    <w:rsid w:val="002134C9"/>
    <w:rsid w:val="00213801"/>
    <w:rsid w:val="0021507B"/>
    <w:rsid w:val="00225773"/>
    <w:rsid w:val="00245D45"/>
    <w:rsid w:val="00246369"/>
    <w:rsid w:val="002468A4"/>
    <w:rsid w:val="002473C0"/>
    <w:rsid w:val="00252B41"/>
    <w:rsid w:val="00252C48"/>
    <w:rsid w:val="00256232"/>
    <w:rsid w:val="00261A5F"/>
    <w:rsid w:val="0026321C"/>
    <w:rsid w:val="00266E0F"/>
    <w:rsid w:val="00270999"/>
    <w:rsid w:val="0027140A"/>
    <w:rsid w:val="00271D73"/>
    <w:rsid w:val="00273E87"/>
    <w:rsid w:val="00274F27"/>
    <w:rsid w:val="002805F2"/>
    <w:rsid w:val="00284AB0"/>
    <w:rsid w:val="00285B13"/>
    <w:rsid w:val="00291935"/>
    <w:rsid w:val="002948FF"/>
    <w:rsid w:val="00294FDA"/>
    <w:rsid w:val="002972B7"/>
    <w:rsid w:val="002A04A9"/>
    <w:rsid w:val="002A274D"/>
    <w:rsid w:val="002A29BB"/>
    <w:rsid w:val="002A5B21"/>
    <w:rsid w:val="002B162B"/>
    <w:rsid w:val="002B3367"/>
    <w:rsid w:val="002B72F3"/>
    <w:rsid w:val="002C0085"/>
    <w:rsid w:val="002C4EFD"/>
    <w:rsid w:val="002C57AC"/>
    <w:rsid w:val="002D2B50"/>
    <w:rsid w:val="002D51E0"/>
    <w:rsid w:val="002D627F"/>
    <w:rsid w:val="002E770C"/>
    <w:rsid w:val="002E7927"/>
    <w:rsid w:val="00305534"/>
    <w:rsid w:val="00307BFB"/>
    <w:rsid w:val="003105DC"/>
    <w:rsid w:val="003121D9"/>
    <w:rsid w:val="0032399B"/>
    <w:rsid w:val="00333C79"/>
    <w:rsid w:val="0034266A"/>
    <w:rsid w:val="0034417B"/>
    <w:rsid w:val="00351A93"/>
    <w:rsid w:val="0035494F"/>
    <w:rsid w:val="00354D95"/>
    <w:rsid w:val="00356A2B"/>
    <w:rsid w:val="00366F52"/>
    <w:rsid w:val="00373D5E"/>
    <w:rsid w:val="0037598C"/>
    <w:rsid w:val="0037727E"/>
    <w:rsid w:val="00383C5F"/>
    <w:rsid w:val="003862B0"/>
    <w:rsid w:val="00396951"/>
    <w:rsid w:val="003A35A7"/>
    <w:rsid w:val="003B54E1"/>
    <w:rsid w:val="003C0E4F"/>
    <w:rsid w:val="003C55E8"/>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2164"/>
    <w:rsid w:val="0043338E"/>
    <w:rsid w:val="00435870"/>
    <w:rsid w:val="00436FDC"/>
    <w:rsid w:val="004413A6"/>
    <w:rsid w:val="004414FD"/>
    <w:rsid w:val="00441778"/>
    <w:rsid w:val="00446818"/>
    <w:rsid w:val="00447A3E"/>
    <w:rsid w:val="00452F9F"/>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41EF"/>
    <w:rsid w:val="004B2AB6"/>
    <w:rsid w:val="004B2C35"/>
    <w:rsid w:val="004B3124"/>
    <w:rsid w:val="004B74CC"/>
    <w:rsid w:val="004C2BFA"/>
    <w:rsid w:val="004D0D1D"/>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63A1"/>
    <w:rsid w:val="0053782C"/>
    <w:rsid w:val="005438BC"/>
    <w:rsid w:val="00546289"/>
    <w:rsid w:val="005479A0"/>
    <w:rsid w:val="00550B73"/>
    <w:rsid w:val="00550F71"/>
    <w:rsid w:val="00551BD7"/>
    <w:rsid w:val="00552AB1"/>
    <w:rsid w:val="00556671"/>
    <w:rsid w:val="005737B4"/>
    <w:rsid w:val="005811A6"/>
    <w:rsid w:val="0059377F"/>
    <w:rsid w:val="00597FEB"/>
    <w:rsid w:val="005B1AD1"/>
    <w:rsid w:val="005B4D3C"/>
    <w:rsid w:val="005B6997"/>
    <w:rsid w:val="005B6A41"/>
    <w:rsid w:val="005C43CD"/>
    <w:rsid w:val="005C5E00"/>
    <w:rsid w:val="005C68B4"/>
    <w:rsid w:val="005D45F7"/>
    <w:rsid w:val="005D57A7"/>
    <w:rsid w:val="005E371D"/>
    <w:rsid w:val="005E60AD"/>
    <w:rsid w:val="005F56A1"/>
    <w:rsid w:val="005F5A01"/>
    <w:rsid w:val="005F63E1"/>
    <w:rsid w:val="005F6A59"/>
    <w:rsid w:val="005F7A0E"/>
    <w:rsid w:val="00603228"/>
    <w:rsid w:val="00604966"/>
    <w:rsid w:val="00605959"/>
    <w:rsid w:val="00605B70"/>
    <w:rsid w:val="00607000"/>
    <w:rsid w:val="0061765C"/>
    <w:rsid w:val="006179EA"/>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72A8E"/>
    <w:rsid w:val="00674503"/>
    <w:rsid w:val="00674B8D"/>
    <w:rsid w:val="006828DD"/>
    <w:rsid w:val="00683306"/>
    <w:rsid w:val="00685091"/>
    <w:rsid w:val="0068675B"/>
    <w:rsid w:val="00694B48"/>
    <w:rsid w:val="00695FD4"/>
    <w:rsid w:val="006A337C"/>
    <w:rsid w:val="006A45D6"/>
    <w:rsid w:val="006A4A40"/>
    <w:rsid w:val="006A5FAF"/>
    <w:rsid w:val="006B29C5"/>
    <w:rsid w:val="006C2364"/>
    <w:rsid w:val="006C55B5"/>
    <w:rsid w:val="006C6EAB"/>
    <w:rsid w:val="006C798A"/>
    <w:rsid w:val="006D0F0E"/>
    <w:rsid w:val="006D46BB"/>
    <w:rsid w:val="006D54CF"/>
    <w:rsid w:val="006E02CA"/>
    <w:rsid w:val="006F00B1"/>
    <w:rsid w:val="006F0EC9"/>
    <w:rsid w:val="006F73C1"/>
    <w:rsid w:val="00703330"/>
    <w:rsid w:val="00704C59"/>
    <w:rsid w:val="00712A8E"/>
    <w:rsid w:val="00712DAE"/>
    <w:rsid w:val="00713934"/>
    <w:rsid w:val="00714643"/>
    <w:rsid w:val="00726CDE"/>
    <w:rsid w:val="007311F2"/>
    <w:rsid w:val="00732388"/>
    <w:rsid w:val="00732BB3"/>
    <w:rsid w:val="00735169"/>
    <w:rsid w:val="0074241B"/>
    <w:rsid w:val="00745905"/>
    <w:rsid w:val="007509B0"/>
    <w:rsid w:val="00750A0B"/>
    <w:rsid w:val="007544F6"/>
    <w:rsid w:val="00761FCD"/>
    <w:rsid w:val="00762B32"/>
    <w:rsid w:val="0076558A"/>
    <w:rsid w:val="007663B2"/>
    <w:rsid w:val="00766F27"/>
    <w:rsid w:val="00777704"/>
    <w:rsid w:val="00777915"/>
    <w:rsid w:val="0078114E"/>
    <w:rsid w:val="00782A06"/>
    <w:rsid w:val="007867F1"/>
    <w:rsid w:val="00786E8E"/>
    <w:rsid w:val="007879E8"/>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6C07"/>
    <w:rsid w:val="008273C9"/>
    <w:rsid w:val="00827696"/>
    <w:rsid w:val="00830D5E"/>
    <w:rsid w:val="0083129F"/>
    <w:rsid w:val="008350CB"/>
    <w:rsid w:val="008355FB"/>
    <w:rsid w:val="00843079"/>
    <w:rsid w:val="00845847"/>
    <w:rsid w:val="00846DF0"/>
    <w:rsid w:val="0085130D"/>
    <w:rsid w:val="0086001E"/>
    <w:rsid w:val="00862720"/>
    <w:rsid w:val="008675AF"/>
    <w:rsid w:val="00872A01"/>
    <w:rsid w:val="00873A93"/>
    <w:rsid w:val="00873C38"/>
    <w:rsid w:val="00874BFF"/>
    <w:rsid w:val="00874CF4"/>
    <w:rsid w:val="008769A1"/>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1E1F"/>
    <w:rsid w:val="008D0789"/>
    <w:rsid w:val="008D6AE1"/>
    <w:rsid w:val="008E2D72"/>
    <w:rsid w:val="008E5031"/>
    <w:rsid w:val="008F32E8"/>
    <w:rsid w:val="00900D4E"/>
    <w:rsid w:val="00901BC1"/>
    <w:rsid w:val="00905E3A"/>
    <w:rsid w:val="00911E05"/>
    <w:rsid w:val="00911EFA"/>
    <w:rsid w:val="0091606F"/>
    <w:rsid w:val="009169C4"/>
    <w:rsid w:val="00916E49"/>
    <w:rsid w:val="009238F2"/>
    <w:rsid w:val="00923A3D"/>
    <w:rsid w:val="00924122"/>
    <w:rsid w:val="00925F54"/>
    <w:rsid w:val="00930DF1"/>
    <w:rsid w:val="00946E39"/>
    <w:rsid w:val="00955D34"/>
    <w:rsid w:val="009561E2"/>
    <w:rsid w:val="00962433"/>
    <w:rsid w:val="00965AE7"/>
    <w:rsid w:val="009741FD"/>
    <w:rsid w:val="00974BFE"/>
    <w:rsid w:val="00977119"/>
    <w:rsid w:val="009801C6"/>
    <w:rsid w:val="0098317F"/>
    <w:rsid w:val="00983F09"/>
    <w:rsid w:val="009A0340"/>
    <w:rsid w:val="009A55AA"/>
    <w:rsid w:val="009A702F"/>
    <w:rsid w:val="009B15B5"/>
    <w:rsid w:val="009C255E"/>
    <w:rsid w:val="009D1C4F"/>
    <w:rsid w:val="009D5A91"/>
    <w:rsid w:val="009E0E57"/>
    <w:rsid w:val="009F0065"/>
    <w:rsid w:val="009F215C"/>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49C0"/>
    <w:rsid w:val="00AA7986"/>
    <w:rsid w:val="00AB23BE"/>
    <w:rsid w:val="00AB26E1"/>
    <w:rsid w:val="00AB6C52"/>
    <w:rsid w:val="00AC01B9"/>
    <w:rsid w:val="00AC3802"/>
    <w:rsid w:val="00AC6E8F"/>
    <w:rsid w:val="00AD1997"/>
    <w:rsid w:val="00AE2F3C"/>
    <w:rsid w:val="00AE5E11"/>
    <w:rsid w:val="00AE5F60"/>
    <w:rsid w:val="00AE79CA"/>
    <w:rsid w:val="00AF13FC"/>
    <w:rsid w:val="00AF4509"/>
    <w:rsid w:val="00AF6206"/>
    <w:rsid w:val="00B00CC6"/>
    <w:rsid w:val="00B05C88"/>
    <w:rsid w:val="00B0669A"/>
    <w:rsid w:val="00B07AF0"/>
    <w:rsid w:val="00B125BE"/>
    <w:rsid w:val="00B23EB7"/>
    <w:rsid w:val="00B27306"/>
    <w:rsid w:val="00B40062"/>
    <w:rsid w:val="00B40718"/>
    <w:rsid w:val="00B438E6"/>
    <w:rsid w:val="00B450F2"/>
    <w:rsid w:val="00B533ED"/>
    <w:rsid w:val="00B7101D"/>
    <w:rsid w:val="00B72388"/>
    <w:rsid w:val="00B73194"/>
    <w:rsid w:val="00B74B22"/>
    <w:rsid w:val="00B768CF"/>
    <w:rsid w:val="00B76D53"/>
    <w:rsid w:val="00B77634"/>
    <w:rsid w:val="00B8148E"/>
    <w:rsid w:val="00B834FB"/>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C14D7"/>
    <w:rsid w:val="00BC4881"/>
    <w:rsid w:val="00BC6E7C"/>
    <w:rsid w:val="00BD5D12"/>
    <w:rsid w:val="00BD76CD"/>
    <w:rsid w:val="00BE75A6"/>
    <w:rsid w:val="00BF083E"/>
    <w:rsid w:val="00BF1113"/>
    <w:rsid w:val="00BF6B6D"/>
    <w:rsid w:val="00BF6DEF"/>
    <w:rsid w:val="00C02422"/>
    <w:rsid w:val="00C04914"/>
    <w:rsid w:val="00C16704"/>
    <w:rsid w:val="00C20CD5"/>
    <w:rsid w:val="00C231D3"/>
    <w:rsid w:val="00C23710"/>
    <w:rsid w:val="00C26C3B"/>
    <w:rsid w:val="00C32077"/>
    <w:rsid w:val="00C35F7D"/>
    <w:rsid w:val="00C36296"/>
    <w:rsid w:val="00C36E32"/>
    <w:rsid w:val="00C40398"/>
    <w:rsid w:val="00C42379"/>
    <w:rsid w:val="00C42BA1"/>
    <w:rsid w:val="00C467B0"/>
    <w:rsid w:val="00C479D1"/>
    <w:rsid w:val="00C53A03"/>
    <w:rsid w:val="00C60DC5"/>
    <w:rsid w:val="00C60F80"/>
    <w:rsid w:val="00C645B1"/>
    <w:rsid w:val="00C64C0F"/>
    <w:rsid w:val="00C65956"/>
    <w:rsid w:val="00C66A4A"/>
    <w:rsid w:val="00C66D62"/>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E0501"/>
    <w:rsid w:val="00CE5BBA"/>
    <w:rsid w:val="00CE6DE0"/>
    <w:rsid w:val="00CE79AF"/>
    <w:rsid w:val="00CF2CB8"/>
    <w:rsid w:val="00CF3866"/>
    <w:rsid w:val="00CF3FD3"/>
    <w:rsid w:val="00CF62C1"/>
    <w:rsid w:val="00D0434D"/>
    <w:rsid w:val="00D17FFE"/>
    <w:rsid w:val="00D263F1"/>
    <w:rsid w:val="00D275CF"/>
    <w:rsid w:val="00D313A3"/>
    <w:rsid w:val="00D344E4"/>
    <w:rsid w:val="00D424CE"/>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A9D"/>
    <w:rsid w:val="00DA1501"/>
    <w:rsid w:val="00DA4475"/>
    <w:rsid w:val="00DC0AEB"/>
    <w:rsid w:val="00DC24CB"/>
    <w:rsid w:val="00DC4C61"/>
    <w:rsid w:val="00DC6B19"/>
    <w:rsid w:val="00DD14DC"/>
    <w:rsid w:val="00DD47E0"/>
    <w:rsid w:val="00DE0648"/>
    <w:rsid w:val="00DE3E8D"/>
    <w:rsid w:val="00DF26C5"/>
    <w:rsid w:val="00DF59FF"/>
    <w:rsid w:val="00DF6C19"/>
    <w:rsid w:val="00E03157"/>
    <w:rsid w:val="00E064FC"/>
    <w:rsid w:val="00E11B95"/>
    <w:rsid w:val="00E11F7A"/>
    <w:rsid w:val="00E12A02"/>
    <w:rsid w:val="00E24D94"/>
    <w:rsid w:val="00E270D3"/>
    <w:rsid w:val="00E34980"/>
    <w:rsid w:val="00E369F8"/>
    <w:rsid w:val="00E36B82"/>
    <w:rsid w:val="00E414C7"/>
    <w:rsid w:val="00E4409C"/>
    <w:rsid w:val="00E54932"/>
    <w:rsid w:val="00E55EB5"/>
    <w:rsid w:val="00E5676B"/>
    <w:rsid w:val="00E56A0E"/>
    <w:rsid w:val="00E60C86"/>
    <w:rsid w:val="00E623F9"/>
    <w:rsid w:val="00E63417"/>
    <w:rsid w:val="00E65D97"/>
    <w:rsid w:val="00E730FD"/>
    <w:rsid w:val="00E730FE"/>
    <w:rsid w:val="00E819FF"/>
    <w:rsid w:val="00E81FFA"/>
    <w:rsid w:val="00E85AC7"/>
    <w:rsid w:val="00E863AF"/>
    <w:rsid w:val="00E92BB2"/>
    <w:rsid w:val="00E94062"/>
    <w:rsid w:val="00E95717"/>
    <w:rsid w:val="00EA04A3"/>
    <w:rsid w:val="00EA28C3"/>
    <w:rsid w:val="00EA524A"/>
    <w:rsid w:val="00EA5A07"/>
    <w:rsid w:val="00EA73C1"/>
    <w:rsid w:val="00EB54F6"/>
    <w:rsid w:val="00EC0F55"/>
    <w:rsid w:val="00EC134A"/>
    <w:rsid w:val="00EC1B12"/>
    <w:rsid w:val="00EC1B77"/>
    <w:rsid w:val="00EC2A35"/>
    <w:rsid w:val="00EC5DED"/>
    <w:rsid w:val="00ED09BE"/>
    <w:rsid w:val="00ED41DB"/>
    <w:rsid w:val="00ED6081"/>
    <w:rsid w:val="00EE18CC"/>
    <w:rsid w:val="00EF7114"/>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3CD1"/>
    <w:rsid w:val="00F50376"/>
    <w:rsid w:val="00F53F66"/>
    <w:rsid w:val="00F54E55"/>
    <w:rsid w:val="00F66066"/>
    <w:rsid w:val="00F763E7"/>
    <w:rsid w:val="00F87CB0"/>
    <w:rsid w:val="00F92569"/>
    <w:rsid w:val="00FA0CB2"/>
    <w:rsid w:val="00FA28A3"/>
    <w:rsid w:val="00FA3FD9"/>
    <w:rsid w:val="00FA48C3"/>
    <w:rsid w:val="00FA4934"/>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348</TotalTime>
  <Pages>4</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491</cp:revision>
  <dcterms:created xsi:type="dcterms:W3CDTF">2020-02-04T02:31:00Z</dcterms:created>
  <dcterms:modified xsi:type="dcterms:W3CDTF">2020-10-16T16:48:00Z</dcterms:modified>
</cp:coreProperties>
</file>